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5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1"/>
        <w:gridCol w:w="3522"/>
        <w:gridCol w:w="4252"/>
      </w:tblGrid>
      <w:tr w:rsidR="00BB2B14" w:rsidRPr="008A4F29" w14:paraId="7D47827B" w14:textId="77777777" w:rsidTr="00D54453">
        <w:trPr>
          <w:trHeight w:val="1236"/>
        </w:trPr>
        <w:tc>
          <w:tcPr>
            <w:tcW w:w="10065" w:type="dxa"/>
            <w:gridSpan w:val="3"/>
            <w:tcBorders>
              <w:right w:val="single" w:sz="2" w:space="0" w:color="auto"/>
            </w:tcBorders>
            <w:shd w:val="clear" w:color="auto" w:fill="E6E6E6"/>
            <w:vAlign w:val="center"/>
          </w:tcPr>
          <w:p w14:paraId="7D1CED32" w14:textId="77777777" w:rsidR="00BB2B14" w:rsidRPr="008A4F29" w:rsidRDefault="00BB2B14" w:rsidP="00D54453">
            <w:pPr>
              <w:rPr>
                <w:rFonts w:ascii="Calibri" w:hAnsi="Calibri" w:cs="Arial"/>
                <w:b/>
              </w:rPr>
            </w:pPr>
          </w:p>
          <w:p w14:paraId="59C49E09" w14:textId="77777777" w:rsidR="00BB2B14" w:rsidRPr="008A4F29" w:rsidRDefault="00BB2B14" w:rsidP="00D54453">
            <w:pPr>
              <w:pStyle w:val="Heading4"/>
              <w:rPr>
                <w:rFonts w:ascii="Calibri" w:hAnsi="Calibri"/>
                <w:b w:val="0"/>
              </w:rPr>
            </w:pPr>
            <w:r w:rsidRPr="008A4F29">
              <w:rPr>
                <w:rFonts w:ascii="Calibri" w:hAnsi="Calibri"/>
              </w:rPr>
              <w:t xml:space="preserve">Person Specification – </w:t>
            </w:r>
            <w:r>
              <w:rPr>
                <w:rFonts w:ascii="Calibri" w:hAnsi="Calibri"/>
              </w:rPr>
              <w:t>Cleaning Operative</w:t>
            </w:r>
          </w:p>
          <w:p w14:paraId="66EF974F" w14:textId="77777777" w:rsidR="00BB2B14" w:rsidRPr="008A4F29" w:rsidRDefault="00BB2B14" w:rsidP="00D54453">
            <w:pPr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 xml:space="preserve">The </w:t>
            </w:r>
            <w:proofErr w:type="gramStart"/>
            <w:r w:rsidRPr="008A4F29">
              <w:rPr>
                <w:rFonts w:ascii="Calibri" w:hAnsi="Calibri" w:cs="Arial"/>
                <w:b/>
                <w:sz w:val="20"/>
              </w:rPr>
              <w:t>School</w:t>
            </w:r>
            <w:proofErr w:type="gramEnd"/>
            <w:r w:rsidRPr="008A4F29">
              <w:rPr>
                <w:rFonts w:ascii="Calibri" w:hAnsi="Calibri" w:cs="Arial"/>
                <w:b/>
                <w:sz w:val="20"/>
              </w:rPr>
              <w:t xml:space="preserve"> is committed to safeguarding and promoting the welfare of children and young people and expects all staff and volunteers to share this commitment.</w:t>
            </w:r>
          </w:p>
          <w:p w14:paraId="108C9BF3" w14:textId="77777777" w:rsidR="00BB2B14" w:rsidRPr="008A4F29" w:rsidRDefault="00BB2B14" w:rsidP="00D54453">
            <w:pPr>
              <w:rPr>
                <w:rFonts w:ascii="Calibri" w:hAnsi="Calibri" w:cs="Arial"/>
                <w:b/>
              </w:rPr>
            </w:pPr>
          </w:p>
        </w:tc>
      </w:tr>
      <w:tr w:rsidR="00BB2B14" w:rsidRPr="008A4F29" w14:paraId="29F02F5A" w14:textId="77777777" w:rsidTr="00D54453">
        <w:trPr>
          <w:trHeight w:val="586"/>
        </w:trPr>
        <w:tc>
          <w:tcPr>
            <w:tcW w:w="2291" w:type="dxa"/>
            <w:tcBorders>
              <w:right w:val="single" w:sz="2" w:space="0" w:color="auto"/>
            </w:tcBorders>
            <w:vAlign w:val="center"/>
          </w:tcPr>
          <w:p w14:paraId="3B659448" w14:textId="77777777" w:rsidR="00BB2B14" w:rsidRPr="008A4F29" w:rsidRDefault="00BB2B14" w:rsidP="00D54453">
            <w:pPr>
              <w:spacing w:before="240"/>
              <w:rPr>
                <w:rFonts w:ascii="Calibri" w:hAnsi="Calibri" w:cs="Arial"/>
                <w:b/>
                <w:sz w:val="20"/>
              </w:rPr>
            </w:pPr>
          </w:p>
        </w:tc>
        <w:tc>
          <w:tcPr>
            <w:tcW w:w="3522" w:type="dxa"/>
            <w:tcBorders>
              <w:right w:val="single" w:sz="2" w:space="0" w:color="auto"/>
            </w:tcBorders>
          </w:tcPr>
          <w:p w14:paraId="42F661B4" w14:textId="77777777" w:rsidR="00BB2B14" w:rsidRPr="008A4F29" w:rsidRDefault="00BB2B14" w:rsidP="00D54453">
            <w:pPr>
              <w:spacing w:before="180"/>
              <w:jc w:val="center"/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>Essential</w:t>
            </w:r>
          </w:p>
          <w:p w14:paraId="010EFE2D" w14:textId="77777777" w:rsidR="00BB2B14" w:rsidRPr="008A4F29" w:rsidRDefault="00BB2B14" w:rsidP="00D54453">
            <w:pPr>
              <w:spacing w:before="240" w:after="60"/>
              <w:jc w:val="center"/>
              <w:rPr>
                <w:rFonts w:ascii="Calibri" w:hAnsi="Calibri"/>
                <w:sz w:val="18"/>
                <w:szCs w:val="18"/>
              </w:rPr>
            </w:pPr>
            <w:r w:rsidRPr="008A4F29">
              <w:rPr>
                <w:rFonts w:ascii="Calibri" w:hAnsi="Calibri"/>
                <w:sz w:val="18"/>
                <w:szCs w:val="18"/>
              </w:rPr>
              <w:t>These are qualities without which the Applicant could not be appointed</w:t>
            </w:r>
          </w:p>
        </w:tc>
        <w:tc>
          <w:tcPr>
            <w:tcW w:w="4252" w:type="dxa"/>
            <w:tcBorders>
              <w:right w:val="single" w:sz="2" w:space="0" w:color="auto"/>
            </w:tcBorders>
          </w:tcPr>
          <w:p w14:paraId="3739B846" w14:textId="77777777" w:rsidR="00BB2B14" w:rsidRPr="008A4F29" w:rsidRDefault="00BB2B14" w:rsidP="00D54453">
            <w:pPr>
              <w:spacing w:before="180"/>
              <w:jc w:val="center"/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>Desirable</w:t>
            </w:r>
          </w:p>
          <w:p w14:paraId="3C5F2A8D" w14:textId="77777777" w:rsidR="00BB2B14" w:rsidRPr="008A4F29" w:rsidRDefault="00BB2B14" w:rsidP="00D54453">
            <w:pPr>
              <w:spacing w:before="240" w:after="60"/>
              <w:jc w:val="center"/>
              <w:rPr>
                <w:rFonts w:ascii="Calibri" w:hAnsi="Calibri"/>
                <w:sz w:val="18"/>
                <w:szCs w:val="18"/>
              </w:rPr>
            </w:pPr>
            <w:r w:rsidRPr="008A4F29">
              <w:rPr>
                <w:rFonts w:ascii="Calibri" w:hAnsi="Calibri"/>
                <w:sz w:val="18"/>
                <w:szCs w:val="18"/>
              </w:rPr>
              <w:t xml:space="preserve">These are extra qualities which can be used to choose between applicants who meet </w:t>
            </w:r>
            <w:proofErr w:type="gramStart"/>
            <w:r w:rsidRPr="008A4F29">
              <w:rPr>
                <w:rFonts w:ascii="Calibri" w:hAnsi="Calibri"/>
                <w:sz w:val="18"/>
                <w:szCs w:val="18"/>
              </w:rPr>
              <w:t>all of</w:t>
            </w:r>
            <w:proofErr w:type="gramEnd"/>
            <w:r w:rsidRPr="008A4F29">
              <w:rPr>
                <w:rFonts w:ascii="Calibri" w:hAnsi="Calibri"/>
                <w:sz w:val="18"/>
                <w:szCs w:val="18"/>
              </w:rPr>
              <w:t xml:space="preserve"> the essential criteria</w:t>
            </w:r>
          </w:p>
        </w:tc>
      </w:tr>
      <w:tr w:rsidR="00BB2B14" w:rsidRPr="008A4F29" w14:paraId="731363F9" w14:textId="77777777" w:rsidTr="00D54453">
        <w:trPr>
          <w:trHeight w:val="665"/>
        </w:trPr>
        <w:tc>
          <w:tcPr>
            <w:tcW w:w="2291" w:type="dxa"/>
            <w:tcBorders>
              <w:right w:val="single" w:sz="2" w:space="0" w:color="auto"/>
            </w:tcBorders>
            <w:vAlign w:val="center"/>
          </w:tcPr>
          <w:p w14:paraId="7E555826" w14:textId="77777777" w:rsidR="00BB2B14" w:rsidRPr="008A4F29" w:rsidRDefault="00BB2B14" w:rsidP="00D54453">
            <w:pPr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>Qualifications</w:t>
            </w:r>
          </w:p>
        </w:tc>
        <w:tc>
          <w:tcPr>
            <w:tcW w:w="3522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2B239C72" w14:textId="77777777" w:rsidR="00BB2B14" w:rsidRPr="008A4F29" w:rsidRDefault="00BB2B14" w:rsidP="00D54453">
            <w:pPr>
              <w:rPr>
                <w:rFonts w:ascii="Calibri" w:hAnsi="Calibri"/>
                <w:i/>
                <w:sz w:val="20"/>
              </w:rPr>
            </w:pPr>
          </w:p>
        </w:tc>
        <w:tc>
          <w:tcPr>
            <w:tcW w:w="4252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103597F6" w14:textId="77777777" w:rsidR="00BB2B14" w:rsidRPr="008A4F29" w:rsidRDefault="00BB2B14" w:rsidP="00D54453">
            <w:pPr>
              <w:ind w:left="142"/>
              <w:rPr>
                <w:rFonts w:ascii="Calibri" w:hAnsi="Calibri"/>
                <w:i/>
                <w:sz w:val="20"/>
              </w:rPr>
            </w:pPr>
          </w:p>
        </w:tc>
      </w:tr>
      <w:tr w:rsidR="00BB2B14" w:rsidRPr="008A4F29" w14:paraId="535256A6" w14:textId="77777777" w:rsidTr="00D54453">
        <w:trPr>
          <w:trHeight w:val="1002"/>
        </w:trPr>
        <w:tc>
          <w:tcPr>
            <w:tcW w:w="2291" w:type="dxa"/>
            <w:tcBorders>
              <w:right w:val="single" w:sz="2" w:space="0" w:color="auto"/>
            </w:tcBorders>
            <w:vAlign w:val="center"/>
          </w:tcPr>
          <w:p w14:paraId="49EF3CB8" w14:textId="77777777" w:rsidR="00BB2B14" w:rsidRPr="008A4F29" w:rsidRDefault="00BB2B14" w:rsidP="00D54453">
            <w:pPr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>Experience</w:t>
            </w:r>
          </w:p>
        </w:tc>
        <w:tc>
          <w:tcPr>
            <w:tcW w:w="3522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79F94305" w14:textId="77777777" w:rsidR="00BB2B14" w:rsidRPr="008A4F29" w:rsidRDefault="00BB2B14" w:rsidP="00D54453">
            <w:pPr>
              <w:ind w:left="142"/>
              <w:rPr>
                <w:rFonts w:ascii="Calibri" w:hAnsi="Calibri"/>
                <w:i/>
                <w:sz w:val="20"/>
              </w:rPr>
            </w:pPr>
          </w:p>
        </w:tc>
        <w:tc>
          <w:tcPr>
            <w:tcW w:w="4252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6A8D1166" w14:textId="77777777" w:rsidR="00BB2B14" w:rsidRPr="008A4F29" w:rsidRDefault="00BB2B14" w:rsidP="00BB2B14">
            <w:pPr>
              <w:numPr>
                <w:ilvl w:val="0"/>
                <w:numId w:val="1"/>
              </w:numPr>
              <w:rPr>
                <w:rFonts w:ascii="Calibri" w:hAnsi="Calibri"/>
                <w:i/>
                <w:sz w:val="20"/>
              </w:rPr>
            </w:pPr>
            <w:r w:rsidRPr="008A4F29">
              <w:rPr>
                <w:rFonts w:ascii="Calibri" w:hAnsi="Calibri"/>
                <w:i/>
                <w:sz w:val="20"/>
              </w:rPr>
              <w:t>To have worked in an educational environment</w:t>
            </w:r>
          </w:p>
          <w:p w14:paraId="40E15630" w14:textId="77777777" w:rsidR="00BB2B14" w:rsidRPr="008A4F29" w:rsidRDefault="00BB2B14" w:rsidP="00BB2B14">
            <w:pPr>
              <w:numPr>
                <w:ilvl w:val="0"/>
                <w:numId w:val="1"/>
              </w:numPr>
              <w:rPr>
                <w:rFonts w:ascii="Calibri" w:hAnsi="Calibri"/>
                <w:i/>
                <w:sz w:val="20"/>
              </w:rPr>
            </w:pPr>
            <w:r w:rsidRPr="008A4F29">
              <w:rPr>
                <w:rFonts w:ascii="Calibri" w:hAnsi="Calibri"/>
                <w:i/>
                <w:sz w:val="20"/>
              </w:rPr>
              <w:t xml:space="preserve">To have </w:t>
            </w:r>
            <w:r>
              <w:rPr>
                <w:rFonts w:ascii="Calibri" w:hAnsi="Calibri"/>
                <w:i/>
                <w:sz w:val="20"/>
              </w:rPr>
              <w:t>worked in a cleaning environment</w:t>
            </w:r>
          </w:p>
          <w:p w14:paraId="1FB44B01" w14:textId="77777777" w:rsidR="00BB2B14" w:rsidRPr="008A4F29" w:rsidRDefault="00BB2B14" w:rsidP="00D54453">
            <w:pPr>
              <w:ind w:left="144"/>
              <w:rPr>
                <w:rFonts w:ascii="Calibri" w:hAnsi="Calibri"/>
                <w:i/>
                <w:sz w:val="20"/>
              </w:rPr>
            </w:pPr>
          </w:p>
          <w:p w14:paraId="62AE177D" w14:textId="77777777" w:rsidR="00BB2B14" w:rsidRPr="008A4F29" w:rsidRDefault="00BB2B14" w:rsidP="00D54453">
            <w:pPr>
              <w:pStyle w:val="Header"/>
              <w:tabs>
                <w:tab w:val="clear" w:pos="4153"/>
                <w:tab w:val="clear" w:pos="8306"/>
              </w:tabs>
              <w:rPr>
                <w:rFonts w:ascii="Calibri" w:hAnsi="Calibri" w:cs="Arial"/>
                <w:lang w:val="en-US"/>
              </w:rPr>
            </w:pPr>
          </w:p>
          <w:p w14:paraId="4BC8041B" w14:textId="77777777" w:rsidR="00BB2B14" w:rsidRPr="008A4F29" w:rsidRDefault="00BB2B14" w:rsidP="00D54453">
            <w:pPr>
              <w:pStyle w:val="Header"/>
              <w:tabs>
                <w:tab w:val="clear" w:pos="4153"/>
                <w:tab w:val="clear" w:pos="8306"/>
              </w:tabs>
              <w:rPr>
                <w:rFonts w:ascii="Calibri" w:hAnsi="Calibri" w:cs="Arial"/>
                <w:i/>
                <w:sz w:val="20"/>
                <w:lang w:val="en-US"/>
              </w:rPr>
            </w:pPr>
          </w:p>
        </w:tc>
      </w:tr>
      <w:tr w:rsidR="00BB2B14" w:rsidRPr="008A4F29" w14:paraId="639DF4B4" w14:textId="77777777" w:rsidTr="00D54453">
        <w:trPr>
          <w:trHeight w:val="2994"/>
        </w:trPr>
        <w:tc>
          <w:tcPr>
            <w:tcW w:w="2291" w:type="dxa"/>
            <w:tcBorders>
              <w:right w:val="single" w:sz="2" w:space="0" w:color="auto"/>
            </w:tcBorders>
            <w:vAlign w:val="center"/>
          </w:tcPr>
          <w:p w14:paraId="18D30C27" w14:textId="77777777" w:rsidR="00BB2B14" w:rsidRPr="008A4F29" w:rsidRDefault="00BB2B14" w:rsidP="00D54453">
            <w:pPr>
              <w:rPr>
                <w:rFonts w:ascii="Calibri" w:hAnsi="Calibri" w:cs="Arial"/>
                <w:b/>
                <w:sz w:val="20"/>
              </w:rPr>
            </w:pPr>
            <w:r w:rsidRPr="008A4F29">
              <w:rPr>
                <w:rFonts w:ascii="Calibri" w:hAnsi="Calibri" w:cs="Arial"/>
                <w:b/>
                <w:sz w:val="20"/>
              </w:rPr>
              <w:t>Skills and personal competencies</w:t>
            </w:r>
          </w:p>
        </w:tc>
        <w:tc>
          <w:tcPr>
            <w:tcW w:w="3522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7385F295" w14:textId="77777777" w:rsidR="00BB2B14" w:rsidRPr="009D6B4F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iCs/>
                <w:sz w:val="20"/>
              </w:rPr>
            </w:pPr>
            <w:r w:rsidRPr="001D362C">
              <w:rPr>
                <w:rFonts w:ascii="Calibri" w:hAnsi="Calibri"/>
                <w:i/>
                <w:sz w:val="20"/>
              </w:rPr>
              <w:t>The ability to work in an organised manner</w:t>
            </w:r>
            <w:r>
              <w:rPr>
                <w:rFonts w:ascii="Calibri" w:hAnsi="Calibri"/>
                <w:i/>
                <w:sz w:val="20"/>
              </w:rPr>
              <w:t>.</w:t>
            </w:r>
          </w:p>
          <w:p w14:paraId="74B823BB" w14:textId="77777777" w:rsidR="00BB2B14" w:rsidRPr="001D362C" w:rsidRDefault="00BB2B14" w:rsidP="00BB2B14">
            <w:pPr>
              <w:pStyle w:val="Puces4"/>
              <w:numPr>
                <w:ilvl w:val="0"/>
                <w:numId w:val="3"/>
              </w:numPr>
              <w:rPr>
                <w:rFonts w:ascii="Calibri" w:hAnsi="Calibri"/>
                <w:i/>
                <w:szCs w:val="20"/>
              </w:rPr>
            </w:pPr>
            <w:r>
              <w:rPr>
                <w:rFonts w:ascii="Calibri" w:hAnsi="Calibri"/>
                <w:i/>
                <w:szCs w:val="20"/>
              </w:rPr>
              <w:t xml:space="preserve">The ability to understand and follow </w:t>
            </w:r>
            <w:r w:rsidRPr="001D362C">
              <w:rPr>
                <w:rFonts w:ascii="Calibri" w:hAnsi="Calibri"/>
                <w:i/>
                <w:szCs w:val="20"/>
              </w:rPr>
              <w:t>instructions.</w:t>
            </w:r>
          </w:p>
          <w:p w14:paraId="573FA276" w14:textId="77777777" w:rsidR="00BB2B14" w:rsidRPr="001D362C" w:rsidRDefault="00BB2B14" w:rsidP="00BB2B14">
            <w:pPr>
              <w:pStyle w:val="Puces4"/>
              <w:numPr>
                <w:ilvl w:val="0"/>
                <w:numId w:val="3"/>
              </w:numPr>
              <w:rPr>
                <w:rFonts w:ascii="Calibri" w:hAnsi="Calibri"/>
                <w:i/>
                <w:szCs w:val="20"/>
              </w:rPr>
            </w:pPr>
            <w:r w:rsidRPr="001D362C">
              <w:rPr>
                <w:rFonts w:ascii="Calibri" w:hAnsi="Calibri"/>
                <w:i/>
                <w:szCs w:val="20"/>
              </w:rPr>
              <w:t xml:space="preserve">To </w:t>
            </w:r>
            <w:proofErr w:type="gramStart"/>
            <w:r w:rsidRPr="001D362C">
              <w:rPr>
                <w:rFonts w:ascii="Calibri" w:hAnsi="Calibri"/>
                <w:i/>
                <w:szCs w:val="20"/>
              </w:rPr>
              <w:t>conduct themselves in a professional manner at all times</w:t>
            </w:r>
            <w:proofErr w:type="gramEnd"/>
            <w:r w:rsidRPr="001D362C">
              <w:rPr>
                <w:rFonts w:ascii="Calibri" w:hAnsi="Calibri"/>
                <w:i/>
                <w:szCs w:val="20"/>
              </w:rPr>
              <w:t>.</w:t>
            </w:r>
          </w:p>
          <w:p w14:paraId="3F486781" w14:textId="77777777" w:rsidR="00BB2B14" w:rsidRPr="009D6B4F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sz w:val="20"/>
              </w:rPr>
            </w:pPr>
            <w:r w:rsidRPr="009D6B4F">
              <w:rPr>
                <w:rFonts w:ascii="Calibri" w:hAnsi="Calibri"/>
                <w:i/>
                <w:sz w:val="20"/>
              </w:rPr>
              <w:t>Pleasant and approachable personality</w:t>
            </w:r>
            <w:r>
              <w:rPr>
                <w:rFonts w:ascii="Calibri" w:hAnsi="Calibri"/>
                <w:i/>
                <w:sz w:val="20"/>
              </w:rPr>
              <w:t>.</w:t>
            </w:r>
          </w:p>
          <w:p w14:paraId="57B78326" w14:textId="77777777" w:rsidR="00BB2B14" w:rsidRPr="009D6B4F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iCs/>
                <w:sz w:val="20"/>
              </w:rPr>
            </w:pPr>
            <w:r w:rsidRPr="009D6B4F">
              <w:rPr>
                <w:rFonts w:ascii="Calibri" w:hAnsi="Calibri"/>
                <w:i/>
                <w:iCs/>
                <w:sz w:val="20"/>
              </w:rPr>
              <w:t>Flexibility and willingness to accept change</w:t>
            </w:r>
            <w:r>
              <w:rPr>
                <w:rFonts w:ascii="Calibri" w:hAnsi="Calibri"/>
                <w:i/>
                <w:iCs/>
                <w:sz w:val="20"/>
              </w:rPr>
              <w:t>.</w:t>
            </w:r>
          </w:p>
          <w:p w14:paraId="362F26FE" w14:textId="77777777" w:rsidR="00BB2B14" w:rsidRPr="009D6B4F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iCs/>
                <w:sz w:val="20"/>
              </w:rPr>
            </w:pPr>
            <w:r w:rsidRPr="009D6B4F">
              <w:rPr>
                <w:rFonts w:ascii="Calibri" w:hAnsi="Calibri"/>
                <w:i/>
                <w:iCs/>
                <w:sz w:val="20"/>
              </w:rPr>
              <w:t>Ability to work as a member of a team</w:t>
            </w:r>
            <w:r>
              <w:rPr>
                <w:rFonts w:ascii="Calibri" w:hAnsi="Calibri"/>
                <w:i/>
                <w:iCs/>
                <w:sz w:val="20"/>
              </w:rPr>
              <w:t>.</w:t>
            </w:r>
          </w:p>
          <w:p w14:paraId="49F79E1D" w14:textId="77777777" w:rsidR="00BB2B14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sz w:val="20"/>
              </w:rPr>
            </w:pPr>
            <w:r w:rsidRPr="009D6B4F">
              <w:rPr>
                <w:rFonts w:ascii="Calibri" w:hAnsi="Calibri"/>
                <w:i/>
                <w:sz w:val="20"/>
              </w:rPr>
              <w:t>Commitment to the safeguarding of children and young people</w:t>
            </w:r>
            <w:r>
              <w:rPr>
                <w:rFonts w:ascii="Calibri" w:hAnsi="Calibri"/>
                <w:i/>
                <w:sz w:val="20"/>
              </w:rPr>
              <w:t>.</w:t>
            </w:r>
          </w:p>
          <w:p w14:paraId="3B798F15" w14:textId="77777777" w:rsidR="00BB2B14" w:rsidRPr="009D6B4F" w:rsidRDefault="00BB2B14" w:rsidP="00BB2B14">
            <w:pPr>
              <w:numPr>
                <w:ilvl w:val="0"/>
                <w:numId w:val="3"/>
              </w:numPr>
              <w:rPr>
                <w:rFonts w:ascii="Calibri" w:hAnsi="Calibri"/>
                <w:i/>
                <w:sz w:val="20"/>
              </w:rPr>
            </w:pPr>
            <w:r>
              <w:rPr>
                <w:rFonts w:ascii="Calibri" w:hAnsi="Calibri"/>
                <w:i/>
                <w:sz w:val="20"/>
              </w:rPr>
              <w:t>Attention to detail</w:t>
            </w:r>
          </w:p>
          <w:p w14:paraId="4172FC95" w14:textId="77777777" w:rsidR="00BB2B14" w:rsidRPr="008A4F29" w:rsidRDefault="00BB2B14" w:rsidP="00D54453">
            <w:pPr>
              <w:widowControl w:val="0"/>
              <w:autoSpaceDE w:val="0"/>
              <w:autoSpaceDN w:val="0"/>
              <w:adjustRightInd w:val="0"/>
              <w:ind w:left="144" w:right="24"/>
              <w:rPr>
                <w:rFonts w:ascii="Calibri" w:hAnsi="Calibri"/>
                <w:i/>
                <w:sz w:val="20"/>
              </w:rPr>
            </w:pPr>
          </w:p>
        </w:tc>
        <w:tc>
          <w:tcPr>
            <w:tcW w:w="4252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7350C5CE" w14:textId="77777777" w:rsidR="00BB2B14" w:rsidRDefault="00BB2B14" w:rsidP="00BB2B14">
            <w:pPr>
              <w:pStyle w:val="Puces4"/>
              <w:numPr>
                <w:ilvl w:val="0"/>
                <w:numId w:val="3"/>
              </w:numPr>
              <w:ind w:left="169" w:hanging="169"/>
              <w:rPr>
                <w:rFonts w:ascii="Calibri" w:hAnsi="Calibri"/>
                <w:i/>
              </w:rPr>
            </w:pPr>
            <w:r w:rsidRPr="00D57527">
              <w:rPr>
                <w:rFonts w:ascii="Calibri" w:hAnsi="Calibri"/>
                <w:i/>
              </w:rPr>
              <w:t xml:space="preserve">The ability to </w:t>
            </w:r>
            <w:r>
              <w:rPr>
                <w:rFonts w:ascii="Calibri" w:hAnsi="Calibri"/>
                <w:i/>
              </w:rPr>
              <w:t>use own initiative</w:t>
            </w:r>
          </w:p>
          <w:p w14:paraId="7CC15C54" w14:textId="77777777" w:rsidR="00BB2B14" w:rsidRDefault="00BB2B14" w:rsidP="00BB2B14">
            <w:pPr>
              <w:pStyle w:val="Puces4"/>
              <w:numPr>
                <w:ilvl w:val="0"/>
                <w:numId w:val="3"/>
              </w:numPr>
              <w:ind w:left="169" w:hanging="169"/>
              <w:rPr>
                <w:rFonts w:ascii="Calibri" w:hAnsi="Calibri"/>
                <w:i/>
              </w:rPr>
            </w:pPr>
            <w:r>
              <w:rPr>
                <w:rFonts w:ascii="Calibri" w:hAnsi="Calibri"/>
                <w:i/>
              </w:rPr>
              <w:t>Knowledge of H&amp;S and COSHH</w:t>
            </w:r>
          </w:p>
          <w:p w14:paraId="21000352" w14:textId="77777777" w:rsidR="00BB2B14" w:rsidRPr="001D362C" w:rsidRDefault="00BB2B14" w:rsidP="00BB2B14">
            <w:pPr>
              <w:pStyle w:val="Puces4"/>
              <w:numPr>
                <w:ilvl w:val="0"/>
                <w:numId w:val="3"/>
              </w:numPr>
              <w:ind w:left="169" w:hanging="141"/>
              <w:rPr>
                <w:rFonts w:ascii="Calibri" w:hAnsi="Calibri"/>
                <w:i/>
                <w:szCs w:val="20"/>
              </w:rPr>
            </w:pPr>
            <w:r>
              <w:rPr>
                <w:rFonts w:ascii="Calibri" w:hAnsi="Calibri"/>
                <w:i/>
                <w:szCs w:val="20"/>
              </w:rPr>
              <w:t xml:space="preserve">Excellent </w:t>
            </w:r>
            <w:r w:rsidRPr="001D362C">
              <w:rPr>
                <w:rFonts w:ascii="Calibri" w:hAnsi="Calibri"/>
                <w:i/>
                <w:szCs w:val="20"/>
              </w:rPr>
              <w:t>customer s</w:t>
            </w:r>
            <w:r>
              <w:rPr>
                <w:rFonts w:ascii="Calibri" w:hAnsi="Calibri"/>
                <w:i/>
                <w:szCs w:val="20"/>
              </w:rPr>
              <w:t>ervice and communication skills</w:t>
            </w:r>
          </w:p>
          <w:p w14:paraId="188C1D8F" w14:textId="77777777" w:rsidR="00BB2B14" w:rsidRPr="00D57527" w:rsidRDefault="00BB2B14" w:rsidP="00D54453">
            <w:pPr>
              <w:pStyle w:val="Puces4"/>
              <w:numPr>
                <w:ilvl w:val="0"/>
                <w:numId w:val="0"/>
              </w:numPr>
              <w:ind w:left="720"/>
              <w:rPr>
                <w:rFonts w:ascii="Calibri" w:hAnsi="Calibri"/>
                <w:i/>
              </w:rPr>
            </w:pPr>
          </w:p>
          <w:p w14:paraId="5256B656" w14:textId="77777777" w:rsidR="00BB2B14" w:rsidRPr="008A4F29" w:rsidRDefault="00BB2B14" w:rsidP="00D54453">
            <w:pPr>
              <w:pStyle w:val="Puces4"/>
              <w:numPr>
                <w:ilvl w:val="0"/>
                <w:numId w:val="0"/>
              </w:numPr>
              <w:ind w:left="720"/>
              <w:rPr>
                <w:rFonts w:ascii="Calibri" w:hAnsi="Calibri"/>
                <w:i/>
              </w:rPr>
            </w:pPr>
          </w:p>
        </w:tc>
      </w:tr>
    </w:tbl>
    <w:p w14:paraId="3D853038" w14:textId="77777777" w:rsidR="00A87434" w:rsidRDefault="00A87434"/>
    <w:sectPr w:rsidR="00A8743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40E88" w14:textId="77777777" w:rsidR="00BB2B14" w:rsidRDefault="00BB2B14" w:rsidP="00BB2B14">
      <w:r>
        <w:separator/>
      </w:r>
    </w:p>
  </w:endnote>
  <w:endnote w:type="continuationSeparator" w:id="0">
    <w:p w14:paraId="39B21AE2" w14:textId="77777777" w:rsidR="00BB2B14" w:rsidRDefault="00BB2B14" w:rsidP="00BB2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65BF7" w14:textId="77777777" w:rsidR="00BB2B14" w:rsidRDefault="00BB2B14" w:rsidP="00BB2B14">
      <w:r>
        <w:separator/>
      </w:r>
    </w:p>
  </w:footnote>
  <w:footnote w:type="continuationSeparator" w:id="0">
    <w:p w14:paraId="4BB73D12" w14:textId="77777777" w:rsidR="00BB2B14" w:rsidRDefault="00BB2B14" w:rsidP="00BB2B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6BEBF" w14:textId="3E18EDCE" w:rsidR="00BB2B14" w:rsidRPr="00BB2B14" w:rsidRDefault="00BB2B14" w:rsidP="00BB2B14">
    <w:pPr>
      <w:pStyle w:val="Header"/>
    </w:pPr>
    <w:r>
      <w:rPr>
        <w:noProof/>
        <w:lang w:eastAsia="en-GB"/>
      </w:rPr>
      <w:drawing>
        <wp:inline distT="0" distB="0" distL="0" distR="0" wp14:anchorId="227D7869" wp14:editId="11ECA23E">
          <wp:extent cx="2049780" cy="754380"/>
          <wp:effectExtent l="0" t="0" r="7620" b="7620"/>
          <wp:docPr id="1" name="Picture 1" descr="Text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978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4" type="#_x0000_t75" style="width:7.2pt;height:9.6pt" o:bullet="t">
        <v:imagedata r:id="rId1" o:title="carre-rouge"/>
      </v:shape>
    </w:pict>
  </w:numPicBullet>
  <w:abstractNum w:abstractNumId="0" w15:restartNumberingAfterBreak="0">
    <w:nsid w:val="02D96681"/>
    <w:multiLevelType w:val="hybridMultilevel"/>
    <w:tmpl w:val="8732323C"/>
    <w:lvl w:ilvl="0" w:tplc="6EFA0AFE">
      <w:start w:val="1"/>
      <w:numFmt w:val="bullet"/>
      <w:pStyle w:val="Puces4"/>
      <w:lvlText w:val=""/>
      <w:lvlPicBulletId w:val="0"/>
      <w:lvlJc w:val="left"/>
      <w:pPr>
        <w:ind w:left="341" w:hanging="171"/>
      </w:pPr>
      <w:rPr>
        <w:rFonts w:ascii="Symbol" w:hAnsi="Symbol" w:hint="default"/>
        <w:color w:val="C60009"/>
        <w:sz w:val="24"/>
        <w:szCs w:val="24"/>
      </w:rPr>
    </w:lvl>
    <w:lvl w:ilvl="1" w:tplc="AC4C604A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  <w:color w:val="C60009"/>
        <w:sz w:val="20"/>
        <w:szCs w:val="20"/>
      </w:rPr>
    </w:lvl>
    <w:lvl w:ilvl="2" w:tplc="AC4C604A">
      <w:start w:val="1"/>
      <w:numFmt w:val="bullet"/>
      <w:lvlText w:val=""/>
      <w:lvlJc w:val="left"/>
      <w:pPr>
        <w:ind w:left="2217" w:hanging="360"/>
      </w:pPr>
      <w:rPr>
        <w:rFonts w:ascii="Symbol" w:hAnsi="Symbol" w:hint="default"/>
        <w:color w:val="C60009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" w15:restartNumberingAfterBreak="0">
    <w:nsid w:val="6847423F"/>
    <w:multiLevelType w:val="hybridMultilevel"/>
    <w:tmpl w:val="B30EC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8D42E8"/>
    <w:multiLevelType w:val="hybridMultilevel"/>
    <w:tmpl w:val="FE024422"/>
    <w:lvl w:ilvl="0" w:tplc="DFBE2A32">
      <w:start w:val="1"/>
      <w:numFmt w:val="bullet"/>
      <w:lvlText w:val=""/>
      <w:lvlJc w:val="left"/>
      <w:pPr>
        <w:tabs>
          <w:tab w:val="num" w:pos="144"/>
        </w:tabs>
        <w:ind w:left="144" w:hanging="14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36076863">
    <w:abstractNumId w:val="2"/>
  </w:num>
  <w:num w:numId="2" w16cid:durableId="296499032">
    <w:abstractNumId w:val="0"/>
  </w:num>
  <w:num w:numId="3" w16cid:durableId="110512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B14"/>
    <w:rsid w:val="00A87434"/>
    <w:rsid w:val="00BB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6CF07F"/>
  <w15:chartTrackingRefBased/>
  <w15:docId w15:val="{1B64B6E1-0051-4780-8994-10CDED99E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2B1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4">
    <w:name w:val="heading 4"/>
    <w:basedOn w:val="Normal"/>
    <w:next w:val="Normal"/>
    <w:link w:val="Heading4Char"/>
    <w:qFormat/>
    <w:rsid w:val="00BB2B14"/>
    <w:pPr>
      <w:keepNext/>
      <w:jc w:val="center"/>
      <w:outlineLvl w:val="3"/>
    </w:pPr>
    <w:rPr>
      <w:rFonts w:ascii="Arial" w:hAnsi="Arial" w:cs="Arial"/>
      <w:b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BB2B14"/>
    <w:rPr>
      <w:rFonts w:ascii="Arial" w:eastAsia="Times New Roman" w:hAnsi="Arial" w:cs="Arial"/>
      <w:b/>
      <w:sz w:val="28"/>
      <w:szCs w:val="28"/>
    </w:rPr>
  </w:style>
  <w:style w:type="paragraph" w:styleId="Header">
    <w:name w:val="header"/>
    <w:basedOn w:val="Normal"/>
    <w:link w:val="HeaderChar"/>
    <w:semiHidden/>
    <w:rsid w:val="00BB2B1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semiHidden/>
    <w:rsid w:val="00BB2B14"/>
    <w:rPr>
      <w:rFonts w:ascii="Times New Roman" w:eastAsia="Times New Roman" w:hAnsi="Times New Roman" w:cs="Times New Roman"/>
      <w:sz w:val="24"/>
      <w:szCs w:val="20"/>
    </w:rPr>
  </w:style>
  <w:style w:type="paragraph" w:customStyle="1" w:styleId="Puces4">
    <w:name w:val="Puces 4"/>
    <w:basedOn w:val="Normal"/>
    <w:qFormat/>
    <w:rsid w:val="00BB2B14"/>
    <w:pPr>
      <w:numPr>
        <w:numId w:val="2"/>
      </w:numPr>
      <w:spacing w:before="20" w:after="20"/>
      <w:jc w:val="both"/>
    </w:pPr>
    <w:rPr>
      <w:rFonts w:ascii="Arial" w:eastAsia="MS Mincho" w:hAnsi="Arial" w:cs="Arial"/>
      <w:bCs/>
      <w:color w:val="000000"/>
      <w:sz w:val="20"/>
      <w:szCs w:val="22"/>
      <w:lang w:eastAsia="fr-FR"/>
    </w:rPr>
  </w:style>
  <w:style w:type="paragraph" w:styleId="Footer">
    <w:name w:val="footer"/>
    <w:basedOn w:val="Normal"/>
    <w:link w:val="FooterChar"/>
    <w:uiPriority w:val="99"/>
    <w:unhideWhenUsed/>
    <w:rsid w:val="00BB2B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2B14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0524ADFED99A4FB4ED4770B478D5E9" ma:contentTypeVersion="17" ma:contentTypeDescription="Create a new document." ma:contentTypeScope="" ma:versionID="034f1008c7858b62c49359a6368b28b3">
  <xsd:schema xmlns:xsd="http://www.w3.org/2001/XMLSchema" xmlns:xs="http://www.w3.org/2001/XMLSchema" xmlns:p="http://schemas.microsoft.com/office/2006/metadata/properties" xmlns:ns2="d1686446-a338-409a-a091-cd67dd590c76" xmlns:ns3="7676fe06-2bca-40e4-8b84-f79d00f53d45" targetNamespace="http://schemas.microsoft.com/office/2006/metadata/properties" ma:root="true" ma:fieldsID="00ee3e7c4c870a8f6346955186fcdfdf" ns2:_="" ns3:_="">
    <xsd:import namespace="d1686446-a338-409a-a091-cd67dd590c76"/>
    <xsd:import namespace="7676fe06-2bca-40e4-8b84-f79d00f53d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86446-a338-409a-a091-cd67dd590c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82ada1f-f303-4358-beed-844d40aacf1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76fe06-2bca-40e4-8b84-f79d00f53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be0ffa56-c0dd-40a1-97a6-cf8ae409b9ad}" ma:internalName="TaxCatchAll" ma:showField="CatchAllData" ma:web="7676fe06-2bca-40e4-8b84-f79d00f53d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676fe06-2bca-40e4-8b84-f79d00f53d45" xsi:nil="true"/>
    <lcf76f155ced4ddcb4097134ff3c332f xmlns="d1686446-a338-409a-a091-cd67dd590c7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B8525D8-A4E4-434B-B2CC-90CBBFDE11C6}"/>
</file>

<file path=customXml/itemProps2.xml><?xml version="1.0" encoding="utf-8"?>
<ds:datastoreItem xmlns:ds="http://schemas.openxmlformats.org/officeDocument/2006/customXml" ds:itemID="{664E74DB-3BF8-40A1-B78A-CAEF3059AE4F}"/>
</file>

<file path=customXml/itemProps3.xml><?xml version="1.0" encoding="utf-8"?>
<ds:datastoreItem xmlns:ds="http://schemas.openxmlformats.org/officeDocument/2006/customXml" ds:itemID="{EFEDA7A2-B3D9-4DF7-B855-2B8FA405EB4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Mulcaster (Staff)</dc:creator>
  <cp:keywords/>
  <dc:description/>
  <cp:lastModifiedBy>S Mulcaster (Staff)</cp:lastModifiedBy>
  <cp:revision>1</cp:revision>
  <dcterms:created xsi:type="dcterms:W3CDTF">2023-02-15T13:10:00Z</dcterms:created>
  <dcterms:modified xsi:type="dcterms:W3CDTF">2023-02-15T13:11:00Z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0x010100160524ADFED99A4FB4ED4770B478D5E9</vt:lpwstr>
  </property>
</Properties>
</file>